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E44D" w14:textId="77777777" w:rsidR="000E6B6E" w:rsidRPr="0041398C" w:rsidRDefault="000E6B6E" w:rsidP="000E6B6E">
      <w:pPr>
        <w:pStyle w:val="ANOTACION"/>
        <w:spacing w:line="220" w:lineRule="exact"/>
        <w:rPr>
          <w:noProof/>
        </w:rPr>
      </w:pPr>
      <w:bookmarkStart w:id="0" w:name="_Hlk184832868"/>
      <w:r w:rsidRPr="0041398C">
        <w:rPr>
          <w:noProof/>
        </w:rPr>
        <w:t xml:space="preserve">ANEXO 25 DE LA RESOLUCIÓN MISCELÁNEA FISCAL PARA </w:t>
      </w:r>
      <w:r w:rsidRPr="0041398C">
        <w:t>2026</w:t>
      </w:r>
    </w:p>
    <w:p w14:paraId="622E2873" w14:textId="77777777" w:rsidR="000E6B6E" w:rsidRDefault="000E6B6E" w:rsidP="000E6B6E">
      <w:pPr>
        <w:pStyle w:val="ANOTACION"/>
        <w:spacing w:before="0" w:line="220" w:lineRule="exact"/>
        <w:rPr>
          <w:rFonts w:ascii="Arial" w:hAnsi="Arial" w:cs="Arial"/>
          <w:szCs w:val="18"/>
        </w:rPr>
      </w:pPr>
      <w:r w:rsidRPr="0041398C">
        <w:rPr>
          <w:rFonts w:ascii="Arial" w:hAnsi="Arial" w:cs="Arial"/>
          <w:szCs w:val="18"/>
        </w:rPr>
        <w:t>Cuotas actualizadas del IAEEH</w:t>
      </w:r>
    </w:p>
    <w:p w14:paraId="1FD2B2C0" w14:textId="77777777" w:rsidR="000E6B6E" w:rsidRDefault="000E6B6E" w:rsidP="000E6B6E">
      <w:pPr>
        <w:pStyle w:val="Texto"/>
        <w:spacing w:line="220" w:lineRule="exact"/>
        <w:ind w:right="49" w:firstLine="284"/>
        <w:rPr>
          <w:szCs w:val="18"/>
        </w:rPr>
      </w:pPr>
      <w:r w:rsidRPr="0041398C">
        <w:rPr>
          <w:szCs w:val="18"/>
        </w:rPr>
        <w:t>Para los efectos del artículo 55 de la LISH, en relación con las reglas 1.4., fracción XXV y 10.15., se dan a conocer las cuotas actualizadas del IAEEH, conforme a lo siguiente:</w:t>
      </w:r>
    </w:p>
    <w:p w14:paraId="71202399" w14:textId="77777777" w:rsidR="000E6B6E" w:rsidRDefault="000E6B6E" w:rsidP="000E6B6E">
      <w:pPr>
        <w:pStyle w:val="Texto"/>
        <w:spacing w:line="224" w:lineRule="exact"/>
        <w:ind w:right="49" w:firstLine="284"/>
        <w:rPr>
          <w:szCs w:val="18"/>
        </w:rPr>
      </w:pPr>
      <w:r w:rsidRPr="0041398C">
        <w:rPr>
          <w:b/>
          <w:szCs w:val="18"/>
        </w:rPr>
        <w:t>Nota:</w:t>
      </w:r>
      <w:r w:rsidRPr="0041398C">
        <w:rPr>
          <w:szCs w:val="18"/>
        </w:rPr>
        <w:t xml:space="preserve"> Los textos que se utilizan en este Anexo tienen la finalidad exclusiva de orientar respecto de la ubicación de las cantidades y no crean derechos ni establecen obligaciones distintas a las contenidas en las disposiciones fiscales.</w:t>
      </w:r>
    </w:p>
    <w:p w14:paraId="79029918" w14:textId="77777777" w:rsidR="000E6B6E" w:rsidRPr="0041398C" w:rsidRDefault="000E6B6E" w:rsidP="000E6B6E">
      <w:pPr>
        <w:pStyle w:val="Texto"/>
        <w:spacing w:line="224" w:lineRule="exact"/>
        <w:ind w:left="851" w:right="49" w:hanging="567"/>
        <w:rPr>
          <w:b/>
          <w:szCs w:val="18"/>
        </w:rPr>
      </w:pPr>
      <w:r w:rsidRPr="0041398C">
        <w:rPr>
          <w:b/>
          <w:szCs w:val="18"/>
        </w:rPr>
        <w:t>25.1</w:t>
      </w:r>
      <w:r w:rsidRPr="0041398C">
        <w:rPr>
          <w:b/>
          <w:szCs w:val="18"/>
        </w:rPr>
        <w:tab/>
      </w:r>
      <w:r w:rsidRPr="0041398C">
        <w:rPr>
          <w:b/>
          <w:szCs w:val="18"/>
          <w:lang w:val="es-MX"/>
        </w:rPr>
        <w:t>Actualización de las cuotas del Impuesto por la Actividad de Exploración y Extracción de Hidrocarburos establecidas en la LISH</w:t>
      </w:r>
    </w:p>
    <w:p w14:paraId="73B818F0" w14:textId="77777777" w:rsidR="000E6B6E" w:rsidRPr="0041398C" w:rsidRDefault="000E6B6E" w:rsidP="000E6B6E">
      <w:pPr>
        <w:pStyle w:val="Texto"/>
        <w:spacing w:line="224" w:lineRule="exact"/>
        <w:ind w:left="851" w:right="49" w:firstLine="0"/>
        <w:rPr>
          <w:szCs w:val="18"/>
        </w:rPr>
      </w:pPr>
      <w:r w:rsidRPr="0041398C">
        <w:rPr>
          <w:szCs w:val="18"/>
        </w:rPr>
        <w:t>De conformidad con las cuotas establecidas en el artículo 55 de la LISH y conforme a la regla 10.15., se dan a conocer las cuotas actualizadas del IAEEH, aplicables a partir del 1 de enero de 2026.</w:t>
      </w:r>
    </w:p>
    <w:p w14:paraId="78A1ACB0" w14:textId="77777777" w:rsidR="000E6B6E" w:rsidRPr="0041398C" w:rsidRDefault="000E6B6E" w:rsidP="000E6B6E">
      <w:pPr>
        <w:pStyle w:val="Texto"/>
        <w:spacing w:line="224" w:lineRule="exact"/>
        <w:ind w:left="851" w:right="49" w:firstLine="0"/>
        <w:jc w:val="left"/>
        <w:rPr>
          <w:szCs w:val="18"/>
        </w:rPr>
      </w:pPr>
      <w:r w:rsidRPr="0041398C">
        <w:rPr>
          <w:b/>
          <w:szCs w:val="18"/>
        </w:rPr>
        <w:t>Artículo 55</w:t>
      </w:r>
      <w:r w:rsidRPr="0041398C">
        <w:rPr>
          <w:szCs w:val="18"/>
        </w:rPr>
        <w:t>.- .......................................................................................................................................</w:t>
      </w:r>
      <w:r>
        <w:rPr>
          <w:szCs w:val="18"/>
        </w:rPr>
        <w:t>..</w:t>
      </w:r>
    </w:p>
    <w:p w14:paraId="6D6AE5BA" w14:textId="77777777" w:rsidR="000E6B6E" w:rsidRPr="0041398C" w:rsidRDefault="000E6B6E" w:rsidP="000E6B6E">
      <w:pPr>
        <w:pStyle w:val="Texto"/>
        <w:spacing w:line="224" w:lineRule="exact"/>
        <w:ind w:left="2410" w:hanging="425"/>
        <w:rPr>
          <w:szCs w:val="18"/>
        </w:rPr>
      </w:pPr>
      <w:r w:rsidRPr="0041398C">
        <w:rPr>
          <w:szCs w:val="18"/>
        </w:rPr>
        <w:t>I.</w:t>
      </w:r>
      <w:r w:rsidRPr="0041398C">
        <w:rPr>
          <w:szCs w:val="18"/>
        </w:rPr>
        <w:tab/>
        <w:t>Durante la fase de exploración 2,464.84 pesos, y</w:t>
      </w:r>
    </w:p>
    <w:p w14:paraId="38FC1246" w14:textId="77777777" w:rsidR="000E6B6E" w:rsidRDefault="000E6B6E" w:rsidP="000E6B6E">
      <w:pPr>
        <w:pStyle w:val="Texto"/>
        <w:spacing w:line="224" w:lineRule="exact"/>
        <w:ind w:left="2410" w:hanging="425"/>
        <w:rPr>
          <w:szCs w:val="18"/>
        </w:rPr>
      </w:pPr>
      <w:r w:rsidRPr="0041398C">
        <w:rPr>
          <w:szCs w:val="18"/>
        </w:rPr>
        <w:t>II.</w:t>
      </w:r>
      <w:r w:rsidRPr="0041398C">
        <w:rPr>
          <w:szCs w:val="18"/>
        </w:rPr>
        <w:tab/>
        <w:t>Durante la fase de extracción 9,859.56 pesos</w:t>
      </w:r>
      <w:bookmarkEnd w:id="0"/>
      <w:r w:rsidRPr="0041398C">
        <w:rPr>
          <w:szCs w:val="18"/>
        </w:rPr>
        <w:t>.</w:t>
      </w:r>
    </w:p>
    <w:p w14:paraId="3955CB17" w14:textId="77777777" w:rsidR="000E6B6E" w:rsidRDefault="000E6B6E" w:rsidP="000E6B6E">
      <w:pPr>
        <w:pStyle w:val="Texto"/>
        <w:spacing w:line="224" w:lineRule="exact"/>
      </w:pPr>
      <w:r w:rsidRPr="0041398C">
        <w:t>Atentamente.</w:t>
      </w:r>
    </w:p>
    <w:p w14:paraId="2B5D0C05" w14:textId="77777777" w:rsidR="000E6B6E" w:rsidRDefault="000E6B6E" w:rsidP="000E6B6E">
      <w:pPr>
        <w:pStyle w:val="Texto"/>
        <w:spacing w:line="224" w:lineRule="exact"/>
      </w:pPr>
      <w:r w:rsidRPr="0041398C">
        <w:t>Ciudad de México, a 17 de diciembre de 2025.</w:t>
      </w:r>
      <w:r>
        <w:t xml:space="preserve">- </w:t>
      </w:r>
      <w:r w:rsidRPr="0041398C">
        <w:t xml:space="preserve">En suplencia por ausencia del </w:t>
      </w:r>
      <w:proofErr w:type="gramStart"/>
      <w:r w:rsidRPr="0041398C">
        <w:rPr>
          <w:bCs/>
        </w:rPr>
        <w:t>Jefe</w:t>
      </w:r>
      <w:proofErr w:type="gramEnd"/>
      <w:r w:rsidRPr="0041398C">
        <w:rPr>
          <w:bCs/>
        </w:rPr>
        <w:t xml:space="preserve"> del Servicio de Administración Tributaria</w:t>
      </w:r>
      <w:r w:rsidRPr="0041398C">
        <w:t xml:space="preserve">, con fundamento en el artículo 4, primer párrafo del Reglamento Interior del Servicio de Administración </w:t>
      </w:r>
      <w:proofErr w:type="gramStart"/>
      <w:r w:rsidRPr="0041398C">
        <w:t>Tributaria,</w:t>
      </w:r>
      <w:proofErr w:type="gramEnd"/>
      <w:r w:rsidRPr="0041398C">
        <w:t xml:space="preserve"> firma el </w:t>
      </w:r>
      <w:r>
        <w:rPr>
          <w:bCs/>
        </w:rPr>
        <w:t xml:space="preserve">Administrador General Jurídico, </w:t>
      </w:r>
      <w:r w:rsidRPr="0041398C">
        <w:t xml:space="preserve">Lic. </w:t>
      </w:r>
      <w:r w:rsidRPr="00066A02">
        <w:rPr>
          <w:b/>
        </w:rPr>
        <w:t>Ricardo Carrasco</w:t>
      </w:r>
      <w:r>
        <w:rPr>
          <w:b/>
        </w:rPr>
        <w:t xml:space="preserve"> </w:t>
      </w:r>
      <w:proofErr w:type="gramStart"/>
      <w:r w:rsidRPr="00066A02">
        <w:rPr>
          <w:b/>
        </w:rPr>
        <w:t>Varona</w:t>
      </w:r>
      <w:r>
        <w:t>.-</w:t>
      </w:r>
      <w:proofErr w:type="gramEnd"/>
      <w:r>
        <w:t xml:space="preserve"> Rúbrica.</w:t>
      </w:r>
    </w:p>
    <w:p w14:paraId="38DFD469" w14:textId="77777777" w:rsidR="00C6472D" w:rsidRDefault="00C6472D"/>
    <w:sectPr w:rsidR="00C6472D" w:rsidSect="000E6B6E">
      <w:headerReference w:type="even" r:id="rId4"/>
      <w:headerReference w:type="default" r:id="rId5"/>
      <w:headerReference w:type="first" r:id="rId6"/>
      <w:pgSz w:w="12240" w:h="15840" w:code="1"/>
      <w:pgMar w:top="1152" w:right="1699" w:bottom="1296" w:left="1699" w:header="706" w:footer="706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ED6A" w14:textId="77777777" w:rsidR="000E6B6E" w:rsidRPr="003F35AC" w:rsidRDefault="000E6B6E" w:rsidP="00BC7F6F">
    <w:pPr>
      <w:pStyle w:val="Fechas"/>
      <w:rPr>
        <w:rFonts w:cs="Times New Roman"/>
      </w:rPr>
    </w:pPr>
    <w:r w:rsidRPr="003F35AC">
      <w:rPr>
        <w:rFonts w:cs="Times New Roman"/>
      </w:rPr>
      <w:tab/>
      <w:t>DIARIO OFICIAL</w:t>
    </w:r>
    <w:r w:rsidRPr="003F35AC">
      <w:rPr>
        <w:rFonts w:cs="Times New Roman"/>
      </w:rPr>
      <w:tab/>
      <w:t>Domingo 28 de diciembre de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F5CF" w14:textId="77777777" w:rsidR="000E6B6E" w:rsidRPr="003F35AC" w:rsidRDefault="000E6B6E" w:rsidP="00BC7F6F">
    <w:pPr>
      <w:pStyle w:val="Fechas"/>
      <w:rPr>
        <w:rFonts w:cs="Times New Roman"/>
      </w:rPr>
    </w:pPr>
    <w:r w:rsidRPr="003F35AC">
      <w:rPr>
        <w:rFonts w:cs="Times New Roman"/>
      </w:rPr>
      <w:t>Domingo 28 de diciembre de 2025</w:t>
    </w:r>
    <w:r w:rsidRPr="003F35AC">
      <w:rPr>
        <w:rFonts w:cs="Times New Roman"/>
      </w:rPr>
      <w:tab/>
      <w:t>DIARIO OFICIAL</w:t>
    </w:r>
    <w:r w:rsidRPr="003F35AC">
      <w:rPr>
        <w:rFonts w:cs="Times New Roman"/>
      </w:rPr>
      <w:tab/>
    </w:r>
    <w:r>
      <w:rPr>
        <w:rFonts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EA44" w14:textId="77777777" w:rsidR="000E6B6E" w:rsidRDefault="000E6B6E" w:rsidP="00BC7F6F">
    <w:pPr>
      <w:pStyle w:val="Fechas"/>
    </w:pPr>
    <w:r>
      <w:tab/>
    </w:r>
    <w:r>
      <w:t>DIARIO OFICIAL</w:t>
    </w:r>
    <w:r>
      <w:tab/>
    </w:r>
    <w:r>
      <w:fldChar w:fldCharType="begin"/>
    </w:r>
    <w:r>
      <w:instrText>PAGE   \* MERGEFORMAT</w:instrText>
    </w:r>
    <w:r>
      <w:fldChar w:fldCharType="separate"/>
    </w:r>
    <w:r w:rsidRPr="00D74340">
      <w:rPr>
        <w:noProof/>
        <w:lang w:val="es-ES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E6B6E"/>
    <w:rsid w:val="0013788F"/>
    <w:rsid w:val="00726C5B"/>
    <w:rsid w:val="00C6472D"/>
    <w:rsid w:val="00D2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5FEB"/>
  <w15:chartTrackingRefBased/>
  <w15:docId w15:val="{3F6F433F-1944-1140-8BA9-C74CDF16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6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6B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B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B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B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B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B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B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B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B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B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B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E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B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E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B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E6B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B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E6B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B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B6E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0E6B6E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Fechas">
    <w:name w:val="Fechas"/>
    <w:basedOn w:val="Texto"/>
    <w:autoRedefine/>
    <w:rsid w:val="000E6B6E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qFormat/>
    <w:rsid w:val="000E6B6E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qFormat/>
    <w:locked/>
    <w:rsid w:val="000E6B6E"/>
    <w:rPr>
      <w:rFonts w:ascii="Arial" w:eastAsia="Times New Roman" w:hAnsi="Arial" w:cs="Arial"/>
      <w:kern w:val="0"/>
      <w:sz w:val="18"/>
      <w:szCs w:val="20"/>
      <w:lang w:eastAsia="es-ES"/>
      <w14:ligatures w14:val="none"/>
    </w:rPr>
  </w:style>
  <w:style w:type="character" w:customStyle="1" w:styleId="ANOTACIONCar">
    <w:name w:val="ANOTACION Car"/>
    <w:link w:val="ANOTACION"/>
    <w:locked/>
    <w:rsid w:val="000E6B6E"/>
    <w:rPr>
      <w:rFonts w:ascii="Times New Roman" w:eastAsia="Times New Roman" w:hAnsi="Times New Roman" w:cs="Times New Roman"/>
      <w:b/>
      <w:kern w:val="0"/>
      <w:sz w:val="18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1210</Characters>
  <Application>Microsoft Office Word</Application>
  <DocSecurity>0</DocSecurity>
  <Lines>18</Lines>
  <Paragraphs>11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ZAPATA ZAPATA</dc:creator>
  <cp:keywords/>
  <dc:description/>
  <cp:lastModifiedBy>JUAN ANTONIO ZAPATA ZAPATA</cp:lastModifiedBy>
  <cp:revision>1</cp:revision>
  <dcterms:created xsi:type="dcterms:W3CDTF">2025-12-29T16:31:00Z</dcterms:created>
  <dcterms:modified xsi:type="dcterms:W3CDTF">2025-12-29T16:32:00Z</dcterms:modified>
</cp:coreProperties>
</file>