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50D2" w14:textId="77777777" w:rsidR="00AD5649" w:rsidRPr="00743DF9" w:rsidRDefault="00AD5649" w:rsidP="00AD5649">
      <w:pPr>
        <w:pStyle w:val="CABEZA"/>
        <w:pBdr>
          <w:bottom w:val="single" w:sz="6" w:space="1" w:color="000000"/>
        </w:pBdr>
        <w:ind w:left="1008" w:right="1008"/>
        <w:rPr>
          <w:rFonts w:cs="Times New Roman"/>
        </w:rPr>
      </w:pPr>
      <w:r w:rsidRPr="00743DF9">
        <w:rPr>
          <w:rFonts w:cs="Times New Roman"/>
        </w:rPr>
        <w:t>PODER EJECUTIVO</w:t>
      </w:r>
    </w:p>
    <w:p w14:paraId="2F4E6188" w14:textId="77777777" w:rsidR="00AD5649" w:rsidRDefault="00AD5649" w:rsidP="00AD5649">
      <w:pPr>
        <w:pStyle w:val="CABEZA"/>
      </w:pPr>
      <w:r>
        <w:t>SECRETARIA DE HACIENDA Y CREDITO PUBLICO</w:t>
      </w:r>
    </w:p>
    <w:p w14:paraId="6D005EB1" w14:textId="77777777" w:rsidR="002A5053" w:rsidRPr="00743DF9" w:rsidRDefault="002A5053" w:rsidP="002A5053">
      <w:pPr>
        <w:pStyle w:val="Titulo1"/>
        <w:rPr>
          <w:rFonts w:cs="Times New Roman"/>
        </w:rPr>
      </w:pPr>
      <w:r w:rsidRPr="00743DF9">
        <w:rPr>
          <w:rFonts w:cs="Times New Roman"/>
        </w:rPr>
        <w:t>CUARTA Resolución de Modificaciones a las Reglas Generales de Comercio Exterior para 2025.</w:t>
      </w:r>
    </w:p>
    <w:p w14:paraId="423DA6A9" w14:textId="77777777" w:rsidR="00AD5649" w:rsidRPr="00743DF9" w:rsidRDefault="00AD5649" w:rsidP="00AD5649">
      <w:pPr>
        <w:pStyle w:val="Titulo2"/>
      </w:pPr>
      <w:r w:rsidRPr="00743DF9">
        <w:t>Al margen un sello con el Escudo Nacional, que dice: Estados Unidos Mexicanos.- Hacienda.- Secretaría de Hacienda y Crédito Público.- Servicio de Administración Tributaria.</w:t>
      </w:r>
    </w:p>
    <w:p w14:paraId="522F6CB2" w14:textId="77777777" w:rsidR="002A5053" w:rsidRPr="002A5053" w:rsidRDefault="002A5053" w:rsidP="002362C5">
      <w:pPr>
        <w:pStyle w:val="Texto"/>
        <w:spacing w:line="304" w:lineRule="exact"/>
        <w:rPr>
          <w:sz w:val="16"/>
        </w:rPr>
      </w:pPr>
      <w:r w:rsidRPr="002A5053">
        <w:rPr>
          <w:sz w:val="16"/>
        </w:rPr>
        <w:t>CUARTA RESOLUCIÓN DE MODIFICACIONES A LAS REGLAS GENERALES DE COMERCIO EXTERIOR</w:t>
      </w:r>
      <w:r w:rsidR="00743DF9">
        <w:rPr>
          <w:sz w:val="16"/>
        </w:rPr>
        <w:t xml:space="preserve"> </w:t>
      </w:r>
      <w:r w:rsidRPr="002A5053">
        <w:rPr>
          <w:sz w:val="16"/>
        </w:rPr>
        <w:t>PARA 2025</w:t>
      </w:r>
    </w:p>
    <w:p w14:paraId="0069D790" w14:textId="77777777" w:rsidR="00141FE8" w:rsidRPr="002A5053" w:rsidRDefault="00141FE8" w:rsidP="002362C5">
      <w:pPr>
        <w:pStyle w:val="Texto"/>
        <w:spacing w:line="304" w:lineRule="exact"/>
      </w:pPr>
      <w:r w:rsidRPr="002A5053">
        <w:t>El Servicio de Administración Tributaria, con fundamento en los artículos 1o., 2o., fracción VII y 144 de la Ley Aduanera; 33, primer párrafo, fracción I, inciso g) del Código Fiscal de la Federación; 16 y 31 de la Ley Orgánica de la Administración Pública Federal; 14, fracción III de la Ley del Servicio de Administración Tributaria, y 8 del Reglamento Interior del Servicio de Administración Tributaria, resuelve:</w:t>
      </w:r>
    </w:p>
    <w:p w14:paraId="777F5C31" w14:textId="77777777" w:rsidR="00141FE8" w:rsidRPr="002A5053" w:rsidRDefault="00141FE8" w:rsidP="002362C5">
      <w:pPr>
        <w:pStyle w:val="Texto"/>
        <w:spacing w:line="304" w:lineRule="exact"/>
      </w:pPr>
      <w:r w:rsidRPr="002A5053">
        <w:rPr>
          <w:b/>
        </w:rPr>
        <w:t>ÚNICO.</w:t>
      </w:r>
      <w:r w:rsidRPr="002A5053">
        <w:t xml:space="preserve"> Se </w:t>
      </w:r>
      <w:r w:rsidRPr="002A5053">
        <w:rPr>
          <w:b/>
        </w:rPr>
        <w:t>reforma</w:t>
      </w:r>
      <w:r w:rsidRPr="002A5053">
        <w:t xml:space="preserve"> la regla 3.7.35., primer párrafo, fracción I y se </w:t>
      </w:r>
      <w:r w:rsidRPr="002A5053">
        <w:rPr>
          <w:b/>
        </w:rPr>
        <w:t xml:space="preserve">adiciona </w:t>
      </w:r>
      <w:r w:rsidRPr="002A5053">
        <w:t>la regla 3.7.35., primer párrafo, fracción III, inciso c) de las RGCE para 2025, para quedar de la siguiente manera:</w:t>
      </w:r>
    </w:p>
    <w:p w14:paraId="6C00BC6F" w14:textId="77777777" w:rsidR="00141FE8" w:rsidRPr="002A5053" w:rsidRDefault="00141FE8" w:rsidP="002362C5">
      <w:pPr>
        <w:pStyle w:val="Texto"/>
        <w:spacing w:line="304" w:lineRule="exact"/>
        <w:ind w:left="1440" w:hanging="864"/>
        <w:rPr>
          <w:b/>
        </w:rPr>
      </w:pPr>
      <w:r w:rsidRPr="002A5053">
        <w:rPr>
          <w:b/>
          <w:lang w:val="es-ES_tradnl"/>
        </w:rPr>
        <w:tab/>
        <w:t>“</w:t>
      </w:r>
      <w:bookmarkStart w:id="0" w:name="N_Hlk152108241"/>
      <w:r w:rsidRPr="002A5053">
        <w:rPr>
          <w:b/>
        </w:rPr>
        <w:t>Determinación de contribuciones por la importación de mercancías a través del procedimiento simplificado efectuado por Empresas de mensajería y paquetería</w:t>
      </w:r>
    </w:p>
    <w:p w14:paraId="7349E77B" w14:textId="77777777" w:rsidR="00141FE8" w:rsidRPr="002A5053" w:rsidRDefault="00141FE8" w:rsidP="002362C5">
      <w:pPr>
        <w:pStyle w:val="Texto"/>
        <w:spacing w:line="304" w:lineRule="exact"/>
        <w:ind w:left="1440" w:hanging="864"/>
      </w:pPr>
      <w:r w:rsidRPr="002A5053">
        <w:rPr>
          <w:b/>
        </w:rPr>
        <w:t>3.7.35.</w:t>
      </w:r>
      <w:r w:rsidRPr="002A5053">
        <w:rPr>
          <w:b/>
        </w:rPr>
        <w:tab/>
      </w:r>
      <w:r w:rsidR="002A5053" w:rsidRPr="002A5053">
        <w:rPr>
          <w:b/>
        </w:rPr>
        <w:t>...</w:t>
      </w:r>
    </w:p>
    <w:p w14:paraId="75424EF2" w14:textId="77777777" w:rsidR="00141FE8" w:rsidRPr="002A5053" w:rsidRDefault="00141FE8" w:rsidP="002362C5">
      <w:pPr>
        <w:pStyle w:val="Texto"/>
        <w:spacing w:line="304" w:lineRule="exact"/>
        <w:ind w:left="2016" w:hanging="576"/>
        <w:rPr>
          <w:b/>
        </w:rPr>
      </w:pPr>
      <w:bookmarkStart w:id="1" w:name="N_Hlk183608719"/>
      <w:r w:rsidRPr="002A5053">
        <w:rPr>
          <w:b/>
        </w:rPr>
        <w:t>I.</w:t>
      </w:r>
      <w:r w:rsidRPr="002A5053">
        <w:tab/>
      </w:r>
      <w:bookmarkEnd w:id="1"/>
      <w:r w:rsidRPr="002A5053">
        <w:t>Se aplicará al valor de las mismas una tasa global del 33.5%.</w:t>
      </w:r>
    </w:p>
    <w:p w14:paraId="0BDB7E19" w14:textId="77777777" w:rsidR="00141FE8" w:rsidRPr="002A5053" w:rsidRDefault="00141FE8" w:rsidP="002362C5">
      <w:pPr>
        <w:pStyle w:val="Texto"/>
        <w:spacing w:line="304" w:lineRule="exact"/>
        <w:ind w:left="2016" w:hanging="576"/>
      </w:pPr>
      <w:r w:rsidRPr="002A5053">
        <w:rPr>
          <w:b/>
        </w:rPr>
        <w:t>II.</w:t>
      </w:r>
      <w:r w:rsidRPr="002A5053">
        <w:tab/>
      </w:r>
      <w:r w:rsidR="002A5053" w:rsidRPr="002A5053">
        <w:rPr>
          <w:b/>
        </w:rPr>
        <w:t>...</w:t>
      </w:r>
    </w:p>
    <w:p w14:paraId="7E813302" w14:textId="77777777" w:rsidR="00141FE8" w:rsidRPr="002A5053" w:rsidRDefault="00141FE8" w:rsidP="002362C5">
      <w:pPr>
        <w:pStyle w:val="Texto"/>
        <w:spacing w:line="304" w:lineRule="exact"/>
        <w:ind w:left="2016" w:hanging="576"/>
      </w:pPr>
      <w:r w:rsidRPr="002A5053">
        <w:rPr>
          <w:b/>
        </w:rPr>
        <w:t>III.</w:t>
      </w:r>
      <w:r w:rsidRPr="002A5053">
        <w:tab/>
      </w:r>
      <w:r w:rsidR="002A5053" w:rsidRPr="002A5053">
        <w:rPr>
          <w:b/>
        </w:rPr>
        <w:t>...</w:t>
      </w:r>
    </w:p>
    <w:p w14:paraId="3D8EE131" w14:textId="77777777" w:rsidR="00141FE8" w:rsidRPr="002A5053" w:rsidRDefault="00141FE8" w:rsidP="002362C5">
      <w:pPr>
        <w:pStyle w:val="Texto"/>
        <w:spacing w:line="304" w:lineRule="exact"/>
        <w:ind w:left="2736" w:hanging="720"/>
      </w:pPr>
      <w:r w:rsidRPr="002A5053">
        <w:rPr>
          <w:b/>
        </w:rPr>
        <w:t xml:space="preserve">a) </w:t>
      </w:r>
      <w:r w:rsidRPr="002A5053">
        <w:t xml:space="preserve">y </w:t>
      </w:r>
      <w:r w:rsidRPr="002A5053">
        <w:rPr>
          <w:b/>
        </w:rPr>
        <w:t>b)</w:t>
      </w:r>
      <w:r w:rsidRPr="002A5053">
        <w:tab/>
      </w:r>
      <w:r w:rsidR="002A5053" w:rsidRPr="002A5053">
        <w:rPr>
          <w:b/>
        </w:rPr>
        <w:t>...</w:t>
      </w:r>
    </w:p>
    <w:p w14:paraId="2D61EC3E" w14:textId="77777777" w:rsidR="00141FE8" w:rsidRPr="002A5053" w:rsidRDefault="00141FE8" w:rsidP="002362C5">
      <w:pPr>
        <w:pStyle w:val="Texto"/>
        <w:spacing w:line="304" w:lineRule="exact"/>
        <w:ind w:left="2736" w:hanging="720"/>
      </w:pPr>
      <w:r w:rsidRPr="002A5053">
        <w:rPr>
          <w:b/>
        </w:rPr>
        <w:t>c)</w:t>
      </w:r>
      <w:r w:rsidRPr="002A5053">
        <w:tab/>
        <w:t>Tratándose de mercancías cuyo valor en aduana sea superior a 117 (ciento diecisiete) dólares de los Estados Unidos de América o su equivalente en moneda nacional o extranjera, se aplicará al valor de las mercancías una tasa global del 19%, siempre que las mismas:</w:t>
      </w:r>
    </w:p>
    <w:p w14:paraId="20B0DF64" w14:textId="77777777" w:rsidR="00141FE8" w:rsidRPr="002A5053" w:rsidRDefault="00141FE8" w:rsidP="002362C5">
      <w:pPr>
        <w:pStyle w:val="Texto"/>
        <w:spacing w:line="304" w:lineRule="exact"/>
        <w:ind w:left="3168" w:hanging="432"/>
      </w:pPr>
      <w:r w:rsidRPr="002A5053">
        <w:rPr>
          <w:b/>
        </w:rPr>
        <w:t>1.</w:t>
      </w:r>
      <w:r w:rsidRPr="002A5053">
        <w:rPr>
          <w:b/>
        </w:rPr>
        <w:tab/>
      </w:r>
      <w:r w:rsidRPr="002A5053">
        <w:t>Se encuentren amparadas con una guía aérea o conocimiento de embarque, y</w:t>
      </w:r>
    </w:p>
    <w:p w14:paraId="3C76C324" w14:textId="77777777" w:rsidR="00141FE8" w:rsidRPr="002A5053" w:rsidRDefault="00141FE8" w:rsidP="002362C5">
      <w:pPr>
        <w:pStyle w:val="Texto"/>
        <w:spacing w:line="304" w:lineRule="exact"/>
        <w:ind w:left="3168" w:hanging="432"/>
      </w:pPr>
      <w:r w:rsidRPr="002A5053">
        <w:rPr>
          <w:b/>
        </w:rPr>
        <w:t>2.</w:t>
      </w:r>
      <w:r w:rsidRPr="002A5053">
        <w:rPr>
          <w:b/>
        </w:rPr>
        <w:tab/>
      </w:r>
      <w:r w:rsidRPr="002A5053">
        <w:t>No se encuentren sujetas al cumplimiento de regulaciones y restricciones no arancelarias.</w:t>
      </w:r>
    </w:p>
    <w:p w14:paraId="3328FE51" w14:textId="77777777" w:rsidR="00141FE8" w:rsidRPr="002A5053" w:rsidRDefault="00141FE8" w:rsidP="002362C5">
      <w:pPr>
        <w:pStyle w:val="Texto"/>
        <w:spacing w:line="304" w:lineRule="exact"/>
        <w:ind w:left="1440" w:hanging="864"/>
      </w:pPr>
      <w:r w:rsidRPr="002A5053">
        <w:tab/>
      </w:r>
      <w:r w:rsidR="002A5053" w:rsidRPr="002A5053">
        <w:rPr>
          <w:b/>
        </w:rPr>
        <w:t>...</w:t>
      </w:r>
    </w:p>
    <w:p w14:paraId="46B132C8" w14:textId="77777777" w:rsidR="00141FE8" w:rsidRPr="002A5053" w:rsidRDefault="00141FE8" w:rsidP="002362C5">
      <w:pPr>
        <w:pStyle w:val="Texto"/>
        <w:spacing w:line="304" w:lineRule="exact"/>
        <w:ind w:left="1440" w:hanging="864"/>
        <w:rPr>
          <w:i/>
        </w:rPr>
      </w:pPr>
      <w:r w:rsidRPr="002A5053">
        <w:rPr>
          <w:i/>
        </w:rPr>
        <w:tab/>
        <w:t>TLCP 5.6, PAAP 5.7, TIPAT 5.7, T-MEC 7.8., Ley 59, 88, LFD 49, RGCE 3.7.3., 3.7.5., 3.7.6.”</w:t>
      </w:r>
      <w:bookmarkEnd w:id="0"/>
    </w:p>
    <w:p w14:paraId="16F5F5D4" w14:textId="77777777" w:rsidR="00141FE8" w:rsidRPr="002A5053" w:rsidRDefault="00141FE8" w:rsidP="002362C5">
      <w:pPr>
        <w:pStyle w:val="ANOTACION"/>
        <w:spacing w:line="304" w:lineRule="exact"/>
      </w:pPr>
      <w:bookmarkStart w:id="2" w:name="N_Hlk197450391"/>
      <w:bookmarkStart w:id="3" w:name="N_Hlk204332601"/>
      <w:r w:rsidRPr="002A5053">
        <w:t>Transitorio</w:t>
      </w:r>
    </w:p>
    <w:p w14:paraId="74E49151" w14:textId="77777777" w:rsidR="00141FE8" w:rsidRPr="002A5053" w:rsidRDefault="00141FE8" w:rsidP="002362C5">
      <w:pPr>
        <w:pStyle w:val="Texto"/>
        <w:spacing w:line="304" w:lineRule="exact"/>
        <w:rPr>
          <w:lang w:val="es-ES_tradnl"/>
        </w:rPr>
      </w:pPr>
      <w:bookmarkStart w:id="4" w:name="N_Hlk190187572"/>
      <w:r w:rsidRPr="002A5053">
        <w:rPr>
          <w:b/>
        </w:rPr>
        <w:t>Único</w:t>
      </w:r>
      <w:r w:rsidRPr="002A5053">
        <w:rPr>
          <w:b/>
          <w:lang w:val="es-ES_tradnl"/>
        </w:rPr>
        <w:t>.</w:t>
      </w:r>
      <w:r w:rsidRPr="002A5053">
        <w:rPr>
          <w:b/>
          <w:lang w:val="es-ES_tradnl"/>
        </w:rPr>
        <w:tab/>
      </w:r>
      <w:bookmarkEnd w:id="2"/>
      <w:bookmarkEnd w:id="4"/>
      <w:r w:rsidRPr="002A5053">
        <w:t>La</w:t>
      </w:r>
      <w:r w:rsidRPr="002A5053">
        <w:rPr>
          <w:lang w:val="es-ES_tradnl"/>
        </w:rPr>
        <w:t xml:space="preserve"> presente resolución entrará en vigor el 15 de agosto de 2025</w:t>
      </w:r>
      <w:bookmarkEnd w:id="3"/>
      <w:r w:rsidRPr="002A5053">
        <w:rPr>
          <w:lang w:val="es-ES_tradnl"/>
        </w:rPr>
        <w:t>.</w:t>
      </w:r>
    </w:p>
    <w:p w14:paraId="7FA7BF51" w14:textId="77777777" w:rsidR="00141FE8" w:rsidRPr="002A5053" w:rsidRDefault="00141FE8" w:rsidP="002362C5">
      <w:pPr>
        <w:pStyle w:val="Texto"/>
        <w:spacing w:line="304" w:lineRule="exact"/>
        <w:rPr>
          <w:color w:val="000000"/>
          <w:lang w:val="es-MX"/>
        </w:rPr>
      </w:pPr>
      <w:bookmarkStart w:id="5" w:name="N_Hlk139477869"/>
      <w:r w:rsidRPr="002A5053">
        <w:rPr>
          <w:lang w:val="es-MX"/>
        </w:rPr>
        <w:t>Atentamente</w:t>
      </w:r>
      <w:r w:rsidRPr="002A5053">
        <w:rPr>
          <w:color w:val="000000"/>
          <w:lang w:val="es-MX"/>
        </w:rPr>
        <w:t>.</w:t>
      </w:r>
    </w:p>
    <w:p w14:paraId="61638008" w14:textId="77777777" w:rsidR="00743DF9" w:rsidRDefault="00141FE8" w:rsidP="002362C5">
      <w:pPr>
        <w:pStyle w:val="Texto"/>
        <w:spacing w:line="304" w:lineRule="exact"/>
        <w:rPr>
          <w:color w:val="000000"/>
          <w:lang w:val="es-MX"/>
        </w:rPr>
      </w:pPr>
      <w:r w:rsidRPr="002A5053">
        <w:rPr>
          <w:color w:val="000000"/>
          <w:lang w:val="es-MX"/>
        </w:rPr>
        <w:t>Ciudad de México, a 28 de julio de 2025.</w:t>
      </w:r>
      <w:r w:rsidR="002A5053">
        <w:rPr>
          <w:color w:val="000000"/>
          <w:lang w:val="es-MX"/>
        </w:rPr>
        <w:t xml:space="preserve">- </w:t>
      </w:r>
      <w:r w:rsidRPr="002A5053">
        <w:rPr>
          <w:lang w:val="es-MX"/>
        </w:rPr>
        <w:t>En suplencia por ausencia del Jefe del Servicio de Administración Tributaria, con fundamento en el artículo 4, primer párrafo del Reglamento Interior del Servicio de Administración Tributaria, firma el</w:t>
      </w:r>
      <w:r w:rsidR="002A5053">
        <w:rPr>
          <w:lang w:val="es-MX"/>
        </w:rPr>
        <w:t xml:space="preserve"> Administrador General Jurídico, </w:t>
      </w:r>
      <w:r w:rsidRPr="002A5053">
        <w:rPr>
          <w:color w:val="000000"/>
          <w:lang w:val="es-MX"/>
        </w:rPr>
        <w:t xml:space="preserve">Lic. </w:t>
      </w:r>
      <w:r w:rsidRPr="002A5053">
        <w:rPr>
          <w:b/>
          <w:lang w:val="es-MX"/>
        </w:rPr>
        <w:t>Ricardo</w:t>
      </w:r>
      <w:r w:rsidRPr="002A5053">
        <w:rPr>
          <w:b/>
          <w:color w:val="000000"/>
          <w:lang w:val="es-MX"/>
        </w:rPr>
        <w:t xml:space="preserve"> Carrasco</w:t>
      </w:r>
      <w:r w:rsidR="00743DF9">
        <w:rPr>
          <w:b/>
          <w:color w:val="000000"/>
          <w:lang w:val="es-MX"/>
        </w:rPr>
        <w:t xml:space="preserve"> </w:t>
      </w:r>
      <w:r w:rsidRPr="002A5053">
        <w:rPr>
          <w:b/>
          <w:color w:val="000000"/>
          <w:lang w:val="es-MX"/>
        </w:rPr>
        <w:t>Varona</w:t>
      </w:r>
      <w:bookmarkEnd w:id="5"/>
      <w:r w:rsidR="002A5053">
        <w:rPr>
          <w:color w:val="000000"/>
          <w:lang w:val="es-MX"/>
        </w:rPr>
        <w:t>.- Rúbrica.</w:t>
      </w:r>
    </w:p>
    <w:sectPr w:rsidR="00743DF9" w:rsidSect="0016475D">
      <w:headerReference w:type="even" r:id="rId7"/>
      <w:headerReference w:type="default" r:id="rId8"/>
      <w:footerReference w:type="default" r:id="rId9"/>
      <w:pgSz w:w="12240" w:h="15840" w:code="1"/>
      <w:pgMar w:top="1152" w:right="1699" w:bottom="1296" w:left="1699" w:header="706" w:footer="70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86BC" w14:textId="77777777" w:rsidR="003A2565" w:rsidRDefault="003A2565">
      <w:r>
        <w:separator/>
      </w:r>
    </w:p>
  </w:endnote>
  <w:endnote w:type="continuationSeparator" w:id="0">
    <w:p w14:paraId="7B868827" w14:textId="77777777" w:rsidR="003A2565" w:rsidRDefault="003A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Palacio (WN)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ECA0" w14:textId="77777777" w:rsidR="003A2565" w:rsidRDefault="003A2565">
    <w:pPr>
      <w:tabs>
        <w:tab w:val="right" w:pos="8504"/>
      </w:tabs>
      <w:jc w:val="center"/>
      <w:rPr>
        <w:b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7CCB" w14:textId="77777777" w:rsidR="003A2565" w:rsidRDefault="003A2565">
      <w:r>
        <w:separator/>
      </w:r>
    </w:p>
  </w:footnote>
  <w:footnote w:type="continuationSeparator" w:id="0">
    <w:p w14:paraId="23488B88" w14:textId="77777777" w:rsidR="003A2565" w:rsidRDefault="003A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DB5" w14:textId="77777777" w:rsidR="003A2565" w:rsidRPr="00743DF9" w:rsidRDefault="003A2565" w:rsidP="002A5053">
    <w:pPr>
      <w:pStyle w:val="Fechas"/>
      <w:rPr>
        <w:rFonts w:cs="Times New Roman"/>
      </w:rPr>
    </w:pPr>
    <w:r w:rsidRPr="00743DF9">
      <w:rPr>
        <w:rFonts w:cs="Times New Roman"/>
      </w:rPr>
      <w:t xml:space="preserve">     (Edición Vespertina)</w:t>
    </w:r>
    <w:r w:rsidRPr="00743DF9">
      <w:rPr>
        <w:rFonts w:cs="Times New Roman"/>
      </w:rPr>
      <w:tab/>
      <w:t>DIARIO OFICIAL</w:t>
    </w:r>
    <w:r w:rsidRPr="00743DF9">
      <w:rPr>
        <w:rFonts w:cs="Times New Roman"/>
      </w:rPr>
      <w:tab/>
      <w:t>Lunes 28 de julio de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192B" w14:textId="77777777" w:rsidR="003A2565" w:rsidRPr="00743DF9" w:rsidRDefault="003A2565" w:rsidP="002A5053">
    <w:pPr>
      <w:pStyle w:val="Fechas"/>
      <w:rPr>
        <w:rFonts w:cs="Times New Roman"/>
      </w:rPr>
    </w:pPr>
    <w:r w:rsidRPr="00743DF9">
      <w:rPr>
        <w:rFonts w:cs="Times New Roman"/>
      </w:rPr>
      <w:t>Lunes 28 de julio de 2025</w:t>
    </w:r>
    <w:r w:rsidRPr="00743DF9">
      <w:rPr>
        <w:rFonts w:cs="Times New Roman"/>
      </w:rPr>
      <w:tab/>
      <w:t>DIARIO OFICIAL</w:t>
    </w:r>
    <w:r w:rsidRPr="00743DF9">
      <w:rPr>
        <w:rFonts w:cs="Times New Roman"/>
      </w:rPr>
      <w:tab/>
      <w:t xml:space="preserve">(Edición Vespertina)     </w:t>
    </w:r>
    <w:r w:rsidR="00743DF9"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809051761">
    <w:abstractNumId w:val="1"/>
  </w:num>
  <w:num w:numId="2" w16cid:durableId="2082094361">
    <w:abstractNumId w:val="2"/>
  </w:num>
  <w:num w:numId="3" w16cid:durableId="8751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E8"/>
    <w:rsid w:val="0000036A"/>
    <w:rsid w:val="00002BAA"/>
    <w:rsid w:val="0000418A"/>
    <w:rsid w:val="00004815"/>
    <w:rsid w:val="00007D5B"/>
    <w:rsid w:val="00010B58"/>
    <w:rsid w:val="000144CB"/>
    <w:rsid w:val="00015C34"/>
    <w:rsid w:val="00023FDE"/>
    <w:rsid w:val="00025505"/>
    <w:rsid w:val="00026376"/>
    <w:rsid w:val="00030FA7"/>
    <w:rsid w:val="000325C3"/>
    <w:rsid w:val="00036093"/>
    <w:rsid w:val="00044E23"/>
    <w:rsid w:val="000468AF"/>
    <w:rsid w:val="00046AF3"/>
    <w:rsid w:val="00047AFF"/>
    <w:rsid w:val="000522DF"/>
    <w:rsid w:val="000643A3"/>
    <w:rsid w:val="00070CDB"/>
    <w:rsid w:val="000738F2"/>
    <w:rsid w:val="00081964"/>
    <w:rsid w:val="0008366A"/>
    <w:rsid w:val="00083B96"/>
    <w:rsid w:val="00085CFF"/>
    <w:rsid w:val="000905C5"/>
    <w:rsid w:val="00090755"/>
    <w:rsid w:val="000934C4"/>
    <w:rsid w:val="000A6730"/>
    <w:rsid w:val="000B03CF"/>
    <w:rsid w:val="000B42E5"/>
    <w:rsid w:val="000B5696"/>
    <w:rsid w:val="000B6308"/>
    <w:rsid w:val="000B698E"/>
    <w:rsid w:val="000C4813"/>
    <w:rsid w:val="000C50D4"/>
    <w:rsid w:val="000C518D"/>
    <w:rsid w:val="000C632A"/>
    <w:rsid w:val="000E6BF1"/>
    <w:rsid w:val="000E7D05"/>
    <w:rsid w:val="000F0C31"/>
    <w:rsid w:val="000F0FA3"/>
    <w:rsid w:val="000F3ABE"/>
    <w:rsid w:val="000F706A"/>
    <w:rsid w:val="0010703B"/>
    <w:rsid w:val="001222BC"/>
    <w:rsid w:val="001303A7"/>
    <w:rsid w:val="00134960"/>
    <w:rsid w:val="00140A5C"/>
    <w:rsid w:val="00141A11"/>
    <w:rsid w:val="00141FE8"/>
    <w:rsid w:val="001433F3"/>
    <w:rsid w:val="00155A7E"/>
    <w:rsid w:val="001574EC"/>
    <w:rsid w:val="00163AE3"/>
    <w:rsid w:val="001642EF"/>
    <w:rsid w:val="0016475D"/>
    <w:rsid w:val="00173B17"/>
    <w:rsid w:val="00173E9D"/>
    <w:rsid w:val="001748E8"/>
    <w:rsid w:val="00174D6D"/>
    <w:rsid w:val="00176B02"/>
    <w:rsid w:val="00181964"/>
    <w:rsid w:val="001826BE"/>
    <w:rsid w:val="00182E18"/>
    <w:rsid w:val="001866BB"/>
    <w:rsid w:val="00195422"/>
    <w:rsid w:val="001A0984"/>
    <w:rsid w:val="001A14C2"/>
    <w:rsid w:val="001A1CAD"/>
    <w:rsid w:val="001A2BCE"/>
    <w:rsid w:val="001B1144"/>
    <w:rsid w:val="001B6981"/>
    <w:rsid w:val="001C0170"/>
    <w:rsid w:val="001C1847"/>
    <w:rsid w:val="001C1DC9"/>
    <w:rsid w:val="001D1766"/>
    <w:rsid w:val="001E5FA6"/>
    <w:rsid w:val="001E6CB1"/>
    <w:rsid w:val="001F09BB"/>
    <w:rsid w:val="001F34E1"/>
    <w:rsid w:val="001F6325"/>
    <w:rsid w:val="0020245C"/>
    <w:rsid w:val="00205308"/>
    <w:rsid w:val="002214D8"/>
    <w:rsid w:val="002362C5"/>
    <w:rsid w:val="0025082C"/>
    <w:rsid w:val="0025162C"/>
    <w:rsid w:val="00254852"/>
    <w:rsid w:val="00255299"/>
    <w:rsid w:val="0025762E"/>
    <w:rsid w:val="002603ED"/>
    <w:rsid w:val="00261ACB"/>
    <w:rsid w:val="00261B8D"/>
    <w:rsid w:val="002673E6"/>
    <w:rsid w:val="00282554"/>
    <w:rsid w:val="0028382C"/>
    <w:rsid w:val="00284931"/>
    <w:rsid w:val="00285BE5"/>
    <w:rsid w:val="00286668"/>
    <w:rsid w:val="00286818"/>
    <w:rsid w:val="00290296"/>
    <w:rsid w:val="0029033A"/>
    <w:rsid w:val="00291CA7"/>
    <w:rsid w:val="002940B6"/>
    <w:rsid w:val="002A5053"/>
    <w:rsid w:val="002A7A50"/>
    <w:rsid w:val="002B00EE"/>
    <w:rsid w:val="002B127D"/>
    <w:rsid w:val="002B301C"/>
    <w:rsid w:val="002B37B4"/>
    <w:rsid w:val="002B3857"/>
    <w:rsid w:val="002B5AAE"/>
    <w:rsid w:val="002B5BB8"/>
    <w:rsid w:val="002C15EB"/>
    <w:rsid w:val="002C341D"/>
    <w:rsid w:val="002C3644"/>
    <w:rsid w:val="002D476D"/>
    <w:rsid w:val="002E0094"/>
    <w:rsid w:val="002E4C6F"/>
    <w:rsid w:val="002F6279"/>
    <w:rsid w:val="002F666A"/>
    <w:rsid w:val="002F6CB6"/>
    <w:rsid w:val="0030321A"/>
    <w:rsid w:val="00306951"/>
    <w:rsid w:val="00323864"/>
    <w:rsid w:val="0032394E"/>
    <w:rsid w:val="003264DE"/>
    <w:rsid w:val="00326B04"/>
    <w:rsid w:val="00330780"/>
    <w:rsid w:val="00332912"/>
    <w:rsid w:val="003340A4"/>
    <w:rsid w:val="003442DF"/>
    <w:rsid w:val="00350F88"/>
    <w:rsid w:val="00357A6B"/>
    <w:rsid w:val="003608C4"/>
    <w:rsid w:val="0036410B"/>
    <w:rsid w:val="003656C6"/>
    <w:rsid w:val="00373DFE"/>
    <w:rsid w:val="00374F70"/>
    <w:rsid w:val="00383BD4"/>
    <w:rsid w:val="0039202C"/>
    <w:rsid w:val="003958AA"/>
    <w:rsid w:val="003967FE"/>
    <w:rsid w:val="003A09A3"/>
    <w:rsid w:val="003A2565"/>
    <w:rsid w:val="003A7A02"/>
    <w:rsid w:val="003B2214"/>
    <w:rsid w:val="003B46F2"/>
    <w:rsid w:val="003C5EB9"/>
    <w:rsid w:val="003D3A40"/>
    <w:rsid w:val="003D6457"/>
    <w:rsid w:val="003E0343"/>
    <w:rsid w:val="003E5783"/>
    <w:rsid w:val="003E7472"/>
    <w:rsid w:val="003F0253"/>
    <w:rsid w:val="004020A4"/>
    <w:rsid w:val="00405099"/>
    <w:rsid w:val="00410B8C"/>
    <w:rsid w:val="00412ED6"/>
    <w:rsid w:val="004142D5"/>
    <w:rsid w:val="00414EA8"/>
    <w:rsid w:val="0041568F"/>
    <w:rsid w:val="00416608"/>
    <w:rsid w:val="00417FAA"/>
    <w:rsid w:val="004273D0"/>
    <w:rsid w:val="0042779F"/>
    <w:rsid w:val="004352A9"/>
    <w:rsid w:val="00440349"/>
    <w:rsid w:val="0044530C"/>
    <w:rsid w:val="00453D17"/>
    <w:rsid w:val="00460A15"/>
    <w:rsid w:val="0046400A"/>
    <w:rsid w:val="00464085"/>
    <w:rsid w:val="004647EC"/>
    <w:rsid w:val="004652D9"/>
    <w:rsid w:val="00465E99"/>
    <w:rsid w:val="0047371F"/>
    <w:rsid w:val="00475BE2"/>
    <w:rsid w:val="00483AA1"/>
    <w:rsid w:val="00485446"/>
    <w:rsid w:val="00491FF9"/>
    <w:rsid w:val="004A7426"/>
    <w:rsid w:val="004B00E3"/>
    <w:rsid w:val="004B2F2C"/>
    <w:rsid w:val="004B33CD"/>
    <w:rsid w:val="004C174C"/>
    <w:rsid w:val="004C2D89"/>
    <w:rsid w:val="004C49C6"/>
    <w:rsid w:val="004C7364"/>
    <w:rsid w:val="004D17B3"/>
    <w:rsid w:val="004D4A72"/>
    <w:rsid w:val="004E6B1F"/>
    <w:rsid w:val="004E77FB"/>
    <w:rsid w:val="004F3FE9"/>
    <w:rsid w:val="004F6559"/>
    <w:rsid w:val="00502367"/>
    <w:rsid w:val="00510176"/>
    <w:rsid w:val="00512CDB"/>
    <w:rsid w:val="00514993"/>
    <w:rsid w:val="00522551"/>
    <w:rsid w:val="00526356"/>
    <w:rsid w:val="005320E1"/>
    <w:rsid w:val="00534337"/>
    <w:rsid w:val="00534A44"/>
    <w:rsid w:val="0053581A"/>
    <w:rsid w:val="00535845"/>
    <w:rsid w:val="00536988"/>
    <w:rsid w:val="0054345D"/>
    <w:rsid w:val="005438AB"/>
    <w:rsid w:val="00543991"/>
    <w:rsid w:val="0054733E"/>
    <w:rsid w:val="0055349C"/>
    <w:rsid w:val="00556022"/>
    <w:rsid w:val="0056723B"/>
    <w:rsid w:val="00567317"/>
    <w:rsid w:val="005724B9"/>
    <w:rsid w:val="00590943"/>
    <w:rsid w:val="00591027"/>
    <w:rsid w:val="005A0268"/>
    <w:rsid w:val="005A0954"/>
    <w:rsid w:val="005A2A92"/>
    <w:rsid w:val="005C4019"/>
    <w:rsid w:val="005C75DE"/>
    <w:rsid w:val="005D3024"/>
    <w:rsid w:val="005D4388"/>
    <w:rsid w:val="005D7D14"/>
    <w:rsid w:val="005F32DD"/>
    <w:rsid w:val="005F3A5F"/>
    <w:rsid w:val="005F4AC0"/>
    <w:rsid w:val="00604D06"/>
    <w:rsid w:val="00610918"/>
    <w:rsid w:val="006231E1"/>
    <w:rsid w:val="00627360"/>
    <w:rsid w:val="00627D1A"/>
    <w:rsid w:val="00630303"/>
    <w:rsid w:val="0063495E"/>
    <w:rsid w:val="00634C63"/>
    <w:rsid w:val="00637410"/>
    <w:rsid w:val="006500E8"/>
    <w:rsid w:val="00654B6D"/>
    <w:rsid w:val="00656CFF"/>
    <w:rsid w:val="00670946"/>
    <w:rsid w:val="006711A8"/>
    <w:rsid w:val="00674139"/>
    <w:rsid w:val="00681BC5"/>
    <w:rsid w:val="00685DC5"/>
    <w:rsid w:val="006861E7"/>
    <w:rsid w:val="006862BC"/>
    <w:rsid w:val="00686752"/>
    <w:rsid w:val="00691836"/>
    <w:rsid w:val="0069357B"/>
    <w:rsid w:val="00697B7C"/>
    <w:rsid w:val="006A3972"/>
    <w:rsid w:val="006B7539"/>
    <w:rsid w:val="006C2B8F"/>
    <w:rsid w:val="006C30AE"/>
    <w:rsid w:val="006D1D44"/>
    <w:rsid w:val="006D2E40"/>
    <w:rsid w:val="006D3E3B"/>
    <w:rsid w:val="006D7AE8"/>
    <w:rsid w:val="006E2487"/>
    <w:rsid w:val="006E4EE3"/>
    <w:rsid w:val="006E66EC"/>
    <w:rsid w:val="006F785A"/>
    <w:rsid w:val="007019E2"/>
    <w:rsid w:val="007023A7"/>
    <w:rsid w:val="0070415B"/>
    <w:rsid w:val="00704A36"/>
    <w:rsid w:val="007051F6"/>
    <w:rsid w:val="007170BC"/>
    <w:rsid w:val="00717A6D"/>
    <w:rsid w:val="007232E3"/>
    <w:rsid w:val="00723DBE"/>
    <w:rsid w:val="00724703"/>
    <w:rsid w:val="007300FE"/>
    <w:rsid w:val="00735E9D"/>
    <w:rsid w:val="00737435"/>
    <w:rsid w:val="00741ABD"/>
    <w:rsid w:val="00743DF9"/>
    <w:rsid w:val="00746FC8"/>
    <w:rsid w:val="007474AD"/>
    <w:rsid w:val="00750073"/>
    <w:rsid w:val="007516A7"/>
    <w:rsid w:val="007570C1"/>
    <w:rsid w:val="007578BE"/>
    <w:rsid w:val="0077075E"/>
    <w:rsid w:val="007717E3"/>
    <w:rsid w:val="00791538"/>
    <w:rsid w:val="00793D07"/>
    <w:rsid w:val="00794CFE"/>
    <w:rsid w:val="00797AB4"/>
    <w:rsid w:val="00797DCB"/>
    <w:rsid w:val="007A0956"/>
    <w:rsid w:val="007A41F5"/>
    <w:rsid w:val="007A7F0A"/>
    <w:rsid w:val="007B4FA8"/>
    <w:rsid w:val="007D00B8"/>
    <w:rsid w:val="007D0C3B"/>
    <w:rsid w:val="007D286A"/>
    <w:rsid w:val="007E2D1D"/>
    <w:rsid w:val="007E32AC"/>
    <w:rsid w:val="007E4139"/>
    <w:rsid w:val="007E41C5"/>
    <w:rsid w:val="007E5C2D"/>
    <w:rsid w:val="008018AF"/>
    <w:rsid w:val="00802DB4"/>
    <w:rsid w:val="00804B48"/>
    <w:rsid w:val="00816C4D"/>
    <w:rsid w:val="00827CE1"/>
    <w:rsid w:val="0083080F"/>
    <w:rsid w:val="00832E88"/>
    <w:rsid w:val="008412BC"/>
    <w:rsid w:val="00842BE6"/>
    <w:rsid w:val="00842FB8"/>
    <w:rsid w:val="0085291A"/>
    <w:rsid w:val="008563C4"/>
    <w:rsid w:val="008630DE"/>
    <w:rsid w:val="008651ED"/>
    <w:rsid w:val="00875A59"/>
    <w:rsid w:val="00877B39"/>
    <w:rsid w:val="008918DC"/>
    <w:rsid w:val="008922B8"/>
    <w:rsid w:val="0089558E"/>
    <w:rsid w:val="008A0F8C"/>
    <w:rsid w:val="008A23F3"/>
    <w:rsid w:val="008A6F86"/>
    <w:rsid w:val="008B5BD2"/>
    <w:rsid w:val="008C2DB2"/>
    <w:rsid w:val="008C46C1"/>
    <w:rsid w:val="008D06EA"/>
    <w:rsid w:val="008D17A5"/>
    <w:rsid w:val="008E1AEF"/>
    <w:rsid w:val="008E35DF"/>
    <w:rsid w:val="008E7DBC"/>
    <w:rsid w:val="008F06A2"/>
    <w:rsid w:val="008F5142"/>
    <w:rsid w:val="008F7773"/>
    <w:rsid w:val="008F7A18"/>
    <w:rsid w:val="009066A8"/>
    <w:rsid w:val="0090795A"/>
    <w:rsid w:val="00911D41"/>
    <w:rsid w:val="00913D77"/>
    <w:rsid w:val="009167A0"/>
    <w:rsid w:val="009200A2"/>
    <w:rsid w:val="00920688"/>
    <w:rsid w:val="009227F0"/>
    <w:rsid w:val="009329FB"/>
    <w:rsid w:val="00934A4A"/>
    <w:rsid w:val="00941FA6"/>
    <w:rsid w:val="00945F33"/>
    <w:rsid w:val="00947152"/>
    <w:rsid w:val="00951595"/>
    <w:rsid w:val="00960CF4"/>
    <w:rsid w:val="0096109E"/>
    <w:rsid w:val="00962E58"/>
    <w:rsid w:val="009634A0"/>
    <w:rsid w:val="00975511"/>
    <w:rsid w:val="009855BF"/>
    <w:rsid w:val="00992AD1"/>
    <w:rsid w:val="009932CA"/>
    <w:rsid w:val="00997570"/>
    <w:rsid w:val="009A0B3D"/>
    <w:rsid w:val="009A7654"/>
    <w:rsid w:val="009C02DA"/>
    <w:rsid w:val="009D1F2C"/>
    <w:rsid w:val="009D2C78"/>
    <w:rsid w:val="009E1274"/>
    <w:rsid w:val="009E16F2"/>
    <w:rsid w:val="009E1AC6"/>
    <w:rsid w:val="009E36E0"/>
    <w:rsid w:val="009E3B35"/>
    <w:rsid w:val="009E63EA"/>
    <w:rsid w:val="009F050F"/>
    <w:rsid w:val="009F7F1F"/>
    <w:rsid w:val="00A0052B"/>
    <w:rsid w:val="00A178B9"/>
    <w:rsid w:val="00A2167F"/>
    <w:rsid w:val="00A31E9B"/>
    <w:rsid w:val="00A333DC"/>
    <w:rsid w:val="00A35A4B"/>
    <w:rsid w:val="00A43B69"/>
    <w:rsid w:val="00A53D31"/>
    <w:rsid w:val="00A5438B"/>
    <w:rsid w:val="00A61C50"/>
    <w:rsid w:val="00A66135"/>
    <w:rsid w:val="00A7010C"/>
    <w:rsid w:val="00A73F8A"/>
    <w:rsid w:val="00A76032"/>
    <w:rsid w:val="00A77063"/>
    <w:rsid w:val="00A8099D"/>
    <w:rsid w:val="00A81D62"/>
    <w:rsid w:val="00A84922"/>
    <w:rsid w:val="00A90AE8"/>
    <w:rsid w:val="00A971BB"/>
    <w:rsid w:val="00AA7550"/>
    <w:rsid w:val="00AB03CC"/>
    <w:rsid w:val="00AB7088"/>
    <w:rsid w:val="00AC2AA2"/>
    <w:rsid w:val="00AD24D5"/>
    <w:rsid w:val="00AD54E0"/>
    <w:rsid w:val="00AD5649"/>
    <w:rsid w:val="00AD5A35"/>
    <w:rsid w:val="00AE00D6"/>
    <w:rsid w:val="00AE7240"/>
    <w:rsid w:val="00AF2550"/>
    <w:rsid w:val="00AF694B"/>
    <w:rsid w:val="00B00632"/>
    <w:rsid w:val="00B073A2"/>
    <w:rsid w:val="00B07DD1"/>
    <w:rsid w:val="00B14C29"/>
    <w:rsid w:val="00B16746"/>
    <w:rsid w:val="00B16D5E"/>
    <w:rsid w:val="00B170E8"/>
    <w:rsid w:val="00B17DFA"/>
    <w:rsid w:val="00B2205E"/>
    <w:rsid w:val="00B3769E"/>
    <w:rsid w:val="00B51007"/>
    <w:rsid w:val="00B54301"/>
    <w:rsid w:val="00B63531"/>
    <w:rsid w:val="00B7008A"/>
    <w:rsid w:val="00B717B3"/>
    <w:rsid w:val="00B859B6"/>
    <w:rsid w:val="00B86730"/>
    <w:rsid w:val="00B90FFD"/>
    <w:rsid w:val="00B91463"/>
    <w:rsid w:val="00BA082C"/>
    <w:rsid w:val="00BA4771"/>
    <w:rsid w:val="00BB1CCD"/>
    <w:rsid w:val="00BB26D3"/>
    <w:rsid w:val="00BC62E3"/>
    <w:rsid w:val="00BD7366"/>
    <w:rsid w:val="00BE11D6"/>
    <w:rsid w:val="00BF091C"/>
    <w:rsid w:val="00C009E0"/>
    <w:rsid w:val="00C01B5D"/>
    <w:rsid w:val="00C0617C"/>
    <w:rsid w:val="00C12124"/>
    <w:rsid w:val="00C16CD1"/>
    <w:rsid w:val="00C258E4"/>
    <w:rsid w:val="00C343FA"/>
    <w:rsid w:val="00C5515A"/>
    <w:rsid w:val="00C563D2"/>
    <w:rsid w:val="00C66E7B"/>
    <w:rsid w:val="00C7152E"/>
    <w:rsid w:val="00C72F0B"/>
    <w:rsid w:val="00C81941"/>
    <w:rsid w:val="00C8415B"/>
    <w:rsid w:val="00C9060E"/>
    <w:rsid w:val="00C91B84"/>
    <w:rsid w:val="00C920A5"/>
    <w:rsid w:val="00C96371"/>
    <w:rsid w:val="00C97590"/>
    <w:rsid w:val="00C97E32"/>
    <w:rsid w:val="00CA0BAE"/>
    <w:rsid w:val="00CA2FDC"/>
    <w:rsid w:val="00CA3BBA"/>
    <w:rsid w:val="00CA49C1"/>
    <w:rsid w:val="00CA73C5"/>
    <w:rsid w:val="00CB0387"/>
    <w:rsid w:val="00CB318C"/>
    <w:rsid w:val="00CB64D2"/>
    <w:rsid w:val="00CB6995"/>
    <w:rsid w:val="00CC0602"/>
    <w:rsid w:val="00CC39A6"/>
    <w:rsid w:val="00CC71C5"/>
    <w:rsid w:val="00CD6850"/>
    <w:rsid w:val="00CE06BF"/>
    <w:rsid w:val="00CE7FC3"/>
    <w:rsid w:val="00CF3B2E"/>
    <w:rsid w:val="00CF4010"/>
    <w:rsid w:val="00CF6193"/>
    <w:rsid w:val="00D004BF"/>
    <w:rsid w:val="00D02F64"/>
    <w:rsid w:val="00D04785"/>
    <w:rsid w:val="00D04E78"/>
    <w:rsid w:val="00D10251"/>
    <w:rsid w:val="00D136A7"/>
    <w:rsid w:val="00D21BCC"/>
    <w:rsid w:val="00D32C7D"/>
    <w:rsid w:val="00D34588"/>
    <w:rsid w:val="00D3478E"/>
    <w:rsid w:val="00D34D1C"/>
    <w:rsid w:val="00D36C73"/>
    <w:rsid w:val="00D42FD2"/>
    <w:rsid w:val="00D54C2F"/>
    <w:rsid w:val="00D60AAD"/>
    <w:rsid w:val="00D616C6"/>
    <w:rsid w:val="00D64953"/>
    <w:rsid w:val="00D65884"/>
    <w:rsid w:val="00D704AB"/>
    <w:rsid w:val="00D71F0A"/>
    <w:rsid w:val="00D72499"/>
    <w:rsid w:val="00D87572"/>
    <w:rsid w:val="00D953CD"/>
    <w:rsid w:val="00DA0A97"/>
    <w:rsid w:val="00DA6D87"/>
    <w:rsid w:val="00DB3001"/>
    <w:rsid w:val="00DB4A71"/>
    <w:rsid w:val="00DB4FFE"/>
    <w:rsid w:val="00DC125A"/>
    <w:rsid w:val="00DC4962"/>
    <w:rsid w:val="00DD1D7E"/>
    <w:rsid w:val="00DE17D3"/>
    <w:rsid w:val="00DE4C7A"/>
    <w:rsid w:val="00DF252D"/>
    <w:rsid w:val="00DF6036"/>
    <w:rsid w:val="00DF6BC3"/>
    <w:rsid w:val="00E01296"/>
    <w:rsid w:val="00E02D69"/>
    <w:rsid w:val="00E15A44"/>
    <w:rsid w:val="00E1649E"/>
    <w:rsid w:val="00E21F6A"/>
    <w:rsid w:val="00E22D99"/>
    <w:rsid w:val="00E30B22"/>
    <w:rsid w:val="00E34ED3"/>
    <w:rsid w:val="00E3798A"/>
    <w:rsid w:val="00E42835"/>
    <w:rsid w:val="00E4388F"/>
    <w:rsid w:val="00E46007"/>
    <w:rsid w:val="00E460F3"/>
    <w:rsid w:val="00E50177"/>
    <w:rsid w:val="00E5027B"/>
    <w:rsid w:val="00E5626A"/>
    <w:rsid w:val="00E74ABB"/>
    <w:rsid w:val="00E772E5"/>
    <w:rsid w:val="00E82585"/>
    <w:rsid w:val="00E8621C"/>
    <w:rsid w:val="00E90E7F"/>
    <w:rsid w:val="00EA097B"/>
    <w:rsid w:val="00EA0ABD"/>
    <w:rsid w:val="00EA4096"/>
    <w:rsid w:val="00EA46E7"/>
    <w:rsid w:val="00EA4D26"/>
    <w:rsid w:val="00EA6075"/>
    <w:rsid w:val="00EB1636"/>
    <w:rsid w:val="00EB3C2A"/>
    <w:rsid w:val="00EC66C0"/>
    <w:rsid w:val="00EC6993"/>
    <w:rsid w:val="00ED5E3E"/>
    <w:rsid w:val="00EE6353"/>
    <w:rsid w:val="00EF1962"/>
    <w:rsid w:val="00EF226B"/>
    <w:rsid w:val="00F007E0"/>
    <w:rsid w:val="00F00937"/>
    <w:rsid w:val="00F0429A"/>
    <w:rsid w:val="00F049B3"/>
    <w:rsid w:val="00F05B49"/>
    <w:rsid w:val="00F21CED"/>
    <w:rsid w:val="00F22399"/>
    <w:rsid w:val="00F268C3"/>
    <w:rsid w:val="00F315C9"/>
    <w:rsid w:val="00F31F2D"/>
    <w:rsid w:val="00F355D9"/>
    <w:rsid w:val="00F35CDA"/>
    <w:rsid w:val="00F429F7"/>
    <w:rsid w:val="00F42E31"/>
    <w:rsid w:val="00F4329F"/>
    <w:rsid w:val="00F45566"/>
    <w:rsid w:val="00F512E2"/>
    <w:rsid w:val="00F51E5E"/>
    <w:rsid w:val="00F637E4"/>
    <w:rsid w:val="00F64B32"/>
    <w:rsid w:val="00F70C4B"/>
    <w:rsid w:val="00F76B05"/>
    <w:rsid w:val="00F77786"/>
    <w:rsid w:val="00F80024"/>
    <w:rsid w:val="00F808C0"/>
    <w:rsid w:val="00F81BAD"/>
    <w:rsid w:val="00F83712"/>
    <w:rsid w:val="00F8438B"/>
    <w:rsid w:val="00F846EE"/>
    <w:rsid w:val="00F84AC0"/>
    <w:rsid w:val="00F859B1"/>
    <w:rsid w:val="00F85CA3"/>
    <w:rsid w:val="00F95C77"/>
    <w:rsid w:val="00FA672D"/>
    <w:rsid w:val="00FB2AB3"/>
    <w:rsid w:val="00FB38C9"/>
    <w:rsid w:val="00FC03A2"/>
    <w:rsid w:val="00FC3E3F"/>
    <w:rsid w:val="00FC521D"/>
    <w:rsid w:val="00FC5DD1"/>
    <w:rsid w:val="00FD03E0"/>
    <w:rsid w:val="00FD0D2C"/>
    <w:rsid w:val="00FD44E8"/>
    <w:rsid w:val="00FD7200"/>
    <w:rsid w:val="00FE2B24"/>
    <w:rsid w:val="00FE5F30"/>
    <w:rsid w:val="00FE6ABD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29CC54"/>
  <w15:chartTrackingRefBased/>
  <w15:docId w15:val="{F6A313C1-62F2-4740-A8B6-409FFAD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Sumario">
    <w:name w:val="Sumario"/>
    <w:basedOn w:val="Normal"/>
    <w:rsid w:val="00743DF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743DF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2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C.P.C. Juan Antonio Zapata Zapata</cp:lastModifiedBy>
  <cp:revision>2</cp:revision>
  <cp:lastPrinted>1601-01-01T00:00:00Z</cp:lastPrinted>
  <dcterms:created xsi:type="dcterms:W3CDTF">2025-07-29T13:16:00Z</dcterms:created>
  <dcterms:modified xsi:type="dcterms:W3CDTF">2025-07-29T13:16:00Z</dcterms:modified>
</cp:coreProperties>
</file>